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9" w:rsidRPr="00E77F23" w:rsidRDefault="00A14D0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E77F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Права инвалидов на доступную среду</w:t>
      </w:r>
    </w:p>
    <w:p w:rsidR="00A14D07" w:rsidRDefault="00A14D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40F6DF" wp14:editId="7F4BB20F">
            <wp:extent cx="3444949" cy="3264196"/>
            <wp:effectExtent l="0" t="0" r="3175" b="0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07" cy="32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07" w:rsidRDefault="00A14D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D07" w:rsidRPr="00E77F23" w:rsidRDefault="00A14D07" w:rsidP="00E7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положения государственной политики в сфере социальной защиты инвалидов определены Федеральным законом «О социальной защите инвалидов в Российской Федерации» (далее – Закон) – разъясняет </w:t>
      </w:r>
      <w:r w:rsidRPr="00E77F23">
        <w:rPr>
          <w:rFonts w:ascii="Times New Roman" w:hAnsi="Times New Roman" w:cs="Times New Roman"/>
          <w:sz w:val="28"/>
          <w:szCs w:val="28"/>
        </w:rPr>
        <w:t xml:space="preserve">исполняющий обязанности Нефтегорского межрайонного прокурора Александр Галузин. </w:t>
      </w:r>
    </w:p>
    <w:p w:rsidR="00A14D07" w:rsidRPr="00E77F23" w:rsidRDefault="00A14D07" w:rsidP="00E7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23">
        <w:rPr>
          <w:rFonts w:ascii="Times New Roman" w:hAnsi="Times New Roman" w:cs="Times New Roman"/>
          <w:sz w:val="28"/>
          <w:szCs w:val="28"/>
        </w:rPr>
        <w:t xml:space="preserve">Закон регламентирует </w:t>
      </w:r>
      <w:r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инвалидам равные с другими гражданами возможности в реализации прав и свобод, в том числе обеспечение беспрепятственного доступа к социальной среде. В соответствии со статьей 15 вышеуказанного закона на органы государственной власти, местного самоуправления, организации независимо от их организационно-правовой формы возложена обязанность </w:t>
      </w:r>
      <w:proofErr w:type="gramStart"/>
      <w:r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proofErr w:type="gramEnd"/>
      <w:r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для беспрепятственного доступа инвалидов к объектам социальной инфраструктуры. </w:t>
      </w:r>
    </w:p>
    <w:p w:rsidR="0063453A" w:rsidRPr="00E77F23" w:rsidRDefault="0063453A" w:rsidP="00E7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таким обязанностям относится: </w:t>
      </w:r>
    </w:p>
    <w:p w:rsidR="0063453A" w:rsidRPr="00E77F23" w:rsidRDefault="00E77F23" w:rsidP="00E7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беспрепятственного доступа к объектам социальной инфраструктуры</w:t>
      </w:r>
    </w:p>
    <w:p w:rsidR="0063453A" w:rsidRPr="00E77F23" w:rsidRDefault="00E77F23" w:rsidP="00E7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7F23" w:rsidRDefault="00E77F23" w:rsidP="00E7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453A" w:rsidRPr="00E7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том числе с использованием </w:t>
      </w:r>
      <w:r w:rsidR="0063453A" w:rsidRPr="00E7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кресла-коляски;</w:t>
      </w:r>
      <w:bookmarkStart w:id="0" w:name="dst25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53A" w:rsidRPr="00E77F23" w:rsidRDefault="00E77F23" w:rsidP="00E7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сурдопереводчика</w:t>
      </w:r>
      <w:proofErr w:type="spellEnd"/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тифлосурдоперевод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Следует обратить внимание</w:t>
      </w:r>
      <w:bookmarkStart w:id="1" w:name="_GoBack"/>
      <w:bookmarkEnd w:id="1"/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табличка «Брайля» должна находиться у входа</w:t>
      </w:r>
      <w:r w:rsidR="000957C8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объекту</w:t>
      </w:r>
      <w:r w:rsidR="0063453A" w:rsidRPr="00E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4D07" w:rsidRPr="00A14D07" w:rsidRDefault="00A14D07">
      <w:pPr>
        <w:rPr>
          <w:rFonts w:ascii="Times New Roman" w:hAnsi="Times New Roman" w:cs="Times New Roman"/>
          <w:sz w:val="28"/>
          <w:szCs w:val="28"/>
        </w:rPr>
      </w:pPr>
    </w:p>
    <w:sectPr w:rsidR="00A14D07" w:rsidRPr="00A1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9"/>
    <w:rsid w:val="00086E19"/>
    <w:rsid w:val="000957C8"/>
    <w:rsid w:val="00610D2D"/>
    <w:rsid w:val="0063453A"/>
    <w:rsid w:val="00A14D07"/>
    <w:rsid w:val="00D75559"/>
    <w:rsid w:val="00E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0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34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0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3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4</cp:revision>
  <dcterms:created xsi:type="dcterms:W3CDTF">2021-07-12T08:26:00Z</dcterms:created>
  <dcterms:modified xsi:type="dcterms:W3CDTF">2021-07-29T14:24:00Z</dcterms:modified>
</cp:coreProperties>
</file>